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XV</w:t>
      </w: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1E5181"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ежегодном Международном конкурсе</w:t>
      </w:r>
    </w:p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«Память о Холокосте – путь к толерантности»</w:t>
      </w:r>
    </w:p>
    <w:p w:rsidR="002E59C2" w:rsidRPr="002E59C2" w:rsidRDefault="002E59C2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A3573" w:rsidRPr="005F7A53" w:rsidRDefault="001A3573" w:rsidP="00CB5FD9">
      <w:pPr>
        <w:pStyle w:val="a3"/>
        <w:numPr>
          <w:ilvl w:val="0"/>
          <w:numId w:val="1"/>
        </w:numPr>
        <w:spacing w:after="80"/>
        <w:contextualSpacing w:val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Положение определяет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задачи и поря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 проведения ежегодного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Международного конкурса «Память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Холокосте – путь к то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лерантности» (далее – конкурс).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Организатор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международного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Межрегиональная общественная организация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30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«Холокост»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Центр)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Международны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научно-образовательный Центр истории Холокоста и геноцидов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Российского государственного гуманитарного университета</w:t>
      </w:r>
      <w:r w:rsid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</w:t>
      </w:r>
      <w:r w:rsid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РГГУ)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Цели 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толерантного сознания, историческо</w:t>
      </w:r>
      <w:r w:rsidR="00082A56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мышления и культуры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памяти обучающихся и педагогов</w:t>
      </w:r>
      <w:r w:rsidR="001F4861" w:rsidRPr="001F4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861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примере уроков Холокоста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интереса к малоизученным страницам истории Второй мировой и Великой Отечественной войн в молодёжной и педагогической среде.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навыков независимого мышления, критического осмысления и выработки мировоззренческих суждений;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учащихся, студентов и педагогических работников образовательных организаций к изучению и преподаванию истории Холокоста, выявление современных методик преподавания данной темы, интеграция опыта участников в педагогическую практику образовательных организаций;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контактов и обмен опытом российских учащихся и педагогов со своими зарубежными сверстниками и коллегами;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стимулирование и активизация поисковой, научно-исследовательской и творческой деятельности школьников, студентов, магистрантов и аспирантов по теме Холокоста;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сохранении и записи документальных свидетельств о Холокосте, установке памятников и проведении мемориальных мероприятий.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1.5. Кон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 проводится с 16 ноября 2017 г. по 15 ноября 2018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 подаче работ до 1 июня 2018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возможна их доработка по замечаниям рецензентов).</w:t>
      </w:r>
    </w:p>
    <w:p w:rsidR="001A3573" w:rsidRPr="00082A56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</w:t>
      </w:r>
      <w:r w:rsidR="00CB5FD9"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</w:t>
      </w:r>
      <w:r w:rsid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 могут быть представлены:</w:t>
      </w:r>
    </w:p>
    <w:p w:rsidR="001A3573" w:rsidRPr="001E5181" w:rsidRDefault="001E5181" w:rsidP="001E5181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исследовательские и </w:t>
      </w:r>
      <w:r w:rsidR="001A3573"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поисковые работы (основанные на интервью с выжившими и очевидцами Холокоста; документах личных архивов, свидетельств, периодических изданий, архивных документах и т. д.);</w:t>
      </w:r>
    </w:p>
    <w:p w:rsidR="001A3573" w:rsidRPr="00D30239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разработки уроков, внеклассных мероприятий, лекций, семинаров,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урочных и внеурочных учебных проектов,</w:t>
      </w: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факультативов, элективных курсов, тексты для разделов учебных и методических пособий по теме Холокоста;</w:t>
      </w:r>
    </w:p>
    <w:p w:rsidR="001A3573" w:rsidRPr="00316AFD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работы (эссе, рассказы, стихи, рисунки, плака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ты, презентации, фильмы, </w:t>
      </w:r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компьютерные программы, мультимедийные проекты и Web-сайты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Участники конкурса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Участниками конкурса могут быть граждане России и других государств:</w:t>
      </w:r>
    </w:p>
    <w:p w:rsidR="001A3573" w:rsidRPr="007819C4" w:rsidRDefault="00424826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 (8–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 класс) и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колледжей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номинациях: «Работы школьников», «Творческие работы»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6AFD" w:rsidRPr="007819C4" w:rsidRDefault="001A3573" w:rsidP="00316AFD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студенты вузов, магистранты и аспиранты</w:t>
      </w:r>
      <w:r w:rsidR="00316AFD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номинациях: 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«Работы студентов», «Творческие работы»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E53C2" w:rsidRPr="0079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«Студенческий плакат на тему Холокоста»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316AFD" w:rsidRDefault="001E5181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преподаватели учебных заведений общего, профессионального и дополнительного образования</w:t>
      </w:r>
      <w:r w:rsidR="001A3573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424826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573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библиотекари, музейные и архивные работники, проводящие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занятия/ экскурсии с молодежью в номинации «Работы педагогов».</w:t>
      </w: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проведения конкурса</w:t>
      </w:r>
    </w:p>
    <w:p w:rsidR="009F23F9" w:rsidRPr="00424826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61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России к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урс проводится в заочной форме в 2 этапа.</w:t>
      </w:r>
    </w:p>
    <w:p w:rsidR="001E5181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этап – региональный. Организуется и проводится Институтами развития образования / Институтами повышения квалификации педагогических работников / Университетами / Региональными представителями. По итогам регионального этапа конкурса отб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ираются работы 3-х победителей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каждой номинации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направляются для участия в следующем этапе.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5181" w:rsidRDefault="0042482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59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– международный. </w:t>
      </w:r>
    </w:p>
    <w:p w:rsidR="009F23F9" w:rsidRDefault="00594137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Жители регионов, в которых не проводится 1</w:t>
      </w:r>
      <w:r w:rsidR="004A3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конкурса, а также 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иностранных гос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ударств участвуют со 2-го этапа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3.3.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Международный конкурс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работы отправляются по адресу: </w:t>
      </w:r>
    </w:p>
    <w:p w:rsidR="001A3573" w:rsidRPr="00FB7D4D" w:rsidRDefault="008C38D9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" w:history="1"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konkurs.holocaust@gmail.com</w:t>
        </w:r>
      </w:hyperlink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пометкой «конкурс</w:t>
      </w:r>
      <w:r w:rsidR="00F20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(в копии) на </w:t>
      </w:r>
      <w:hyperlink r:id="rId10" w:history="1"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center</w:t>
        </w:r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holofond</w:t>
        </w:r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1A3573" w:rsidRPr="00FB7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7D4D" w:rsidRPr="00FB7D4D" w:rsidRDefault="00FB7D4D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FB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прикрепляемых к электронному письму-заявке материалов должен быть не более 4 МГБ. Свыше этого объема материалы должны быть в формате «архив».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большего объема, а также плакаты, макеты памятников и т. п. предоставляются непосредственно в Центр «Холокост» или высылаются по почте.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115035, Россия, Москва, Садовническая ул., 52/45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с указанием даты отправки такой работы дублируется по электронной почте.</w:t>
      </w:r>
    </w:p>
    <w:p w:rsidR="001A3573" w:rsidRDefault="001A3573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заявке обязательно указываются: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участника;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рождения; страна, регион; название образовательной организации в соответствии с Уставом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 (курс), электронный адрес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(автора и образовательной организации)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тчество научного руководителя; номинация, название работы (приложение 1).</w:t>
      </w:r>
    </w:p>
    <w:p w:rsidR="001A3573" w:rsidRDefault="001A3573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участник вместе с работой направляет согласие на обработку персональных данных (приложение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 подачи за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явок и работ – до 15 ноября 2018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подведение ито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 конкурсно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комиссией – до 25 декабря 2018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082A56" w:rsidRDefault="0068571F" w:rsidP="0068571F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подводятся в четырех номинациях: 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школьников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студентов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педагогов</w:t>
      </w:r>
    </w:p>
    <w:p w:rsidR="0068571F" w:rsidRDefault="003C21E4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82A56"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ворческие работы</w:t>
      </w:r>
    </w:p>
    <w:p w:rsidR="000E53C2" w:rsidRPr="003C21E4" w:rsidRDefault="000E53C2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ческий плакат на тему Холокоста</w:t>
      </w:r>
    </w:p>
    <w:p w:rsidR="0068571F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результатах конкурса публик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уетс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 сайте Центра 27 января 2019</w:t>
      </w: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1A3573" w:rsidRDefault="0068571F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аграждение победителей конкурса – Москва, 27 января 201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Мемориальном заседании, посвященном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Международному Дню памяти жертв Холокоста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риглашение </w:t>
      </w:r>
      <w:r w:rsidR="005E4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церемонию награждения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высылается по электронной почте до 29 декабря 201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конкурса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получают ценные подарки и специальные дипломы трех степеней. Работы победителей и лауреатов конкурса публикуются в ежегодном сборнике «Мы не можем молчать. Школьники и студенты о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Холокосте» и в очередном выпуске методического пособия «Холокост: взгляд учителя».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и лауреаты конкурса приглашаются на семинары, стажировки, конференции, в поездки по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местам Холокоста, в том числе 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рубежом.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предоставившим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данным Положением высылаю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«Грамоты участника Международного конкурса».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Научным руководителям призеров конкурса направляются благодарственные письма в организации по месту работы.</w:t>
      </w:r>
    </w:p>
    <w:p w:rsidR="001A3573" w:rsidRPr="00AD7E9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Экспертиза конкурсных материалов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Экспертизу конкурсных материалов осуществляет жюри, в состав которого входят сотрудники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представители Центра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согласованию).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конкурса в номинации «Методические разработки педагогов» проводится совмес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 с Международной школой «Яд В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ашем» (Иерусалим, Израиль).</w:t>
      </w:r>
    </w:p>
    <w:p w:rsidR="001A3573" w:rsidRPr="00316AF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Подведение итогов конкурса в номинации «Студенческий плакат на тему Холокоста» проводится совместно с Музеем еврейского наследия и Холокоста (Российский еврейский конгресс) под патронажем Информационного центра ООН в Москве.</w:t>
      </w:r>
    </w:p>
    <w:p w:rsidR="001A3573" w:rsidRPr="001909E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конкурсным работам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должны быть представлены на русском или английском языке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бъем конкурс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работы не лимитирован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Требования к печатной работе: 1 страница – лист формата А-4; Microsoft Word, шрифт Times New Roman, размер шрифта 14, интервал полуторный, выравнивание по ширине.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Страницы работы должны быть пронумерованы.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 Обязательно наличие титульного листа с указанием названия работы, образовательной организации и полных сведений об учащемся (ФИО автора полностью, место учебы, класс, сведения о научном руководителе 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ФИО, преподаваемый предмет); для учителей и преподавателей – ФИО полностью, место работы, должность (включая преподаваемый предмет). У творческих работ (рисунки, мелкая пластика, фильмы) должны быть этикетки с вышеуказанными данными.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Работа должна включать: содержание (план); введение, раскрывающее цел</w:t>
      </w:r>
      <w:r w:rsidR="00873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задачи работы; основную часть; заключение, соответствующее поставленным во введении задачам.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Список приложений (при наличии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приложений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5.7. Список источников и использованной литературы, интернет-ресурсов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оформленный в соответствии с ГОСТом.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5.8. Конкурсные работы не рецензируются и не возвращаются. </w:t>
      </w:r>
    </w:p>
    <w:p w:rsidR="001A3573" w:rsidRPr="00316AF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В работе недопустим плагиат (в том числе частичный): при выявлении некорректных заимствований работа автоматически дисквалифицируется.</w:t>
      </w:r>
    </w:p>
    <w:p w:rsidR="001A3573" w:rsidRPr="009B1076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Критерии оценки конкурсных работ</w:t>
      </w:r>
    </w:p>
    <w:p w:rsidR="001A3573" w:rsidRPr="007819C4" w:rsidRDefault="000E53C2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Представленные исследовательские и проектные работы в номинации «Работы школьников»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постановки проблемы; самостоятельный подход к ее решению; наличие результатов исследования;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самостоятельность выводов; логичность и стиль изложения;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количество, качество и новизна использованных материалов, в том числе научной, справочной, популярной, художественной литературы, документов, периодической печати, архивных материалов, устных свидетельств, иллюстраций;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использования в учебно-воспитательном процессе, при проведении мемориальных мероприятий;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оформления работы (в соответствии с требованиями).</w:t>
      </w:r>
    </w:p>
    <w:p w:rsidR="00D122BC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</w:t>
      </w:r>
      <w:bookmarkStart w:id="1" w:name="OLE_LINK1"/>
      <w:bookmarkStart w:id="2" w:name="OLE_LINK2"/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Представленные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исследовательские и проектные работы в номинации «Работы студентов» 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требований к оформлению работы (раздел V настоящего Положения);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научной и общественной актуальности проблемы исследования;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структурированность работы, четкость и ясность изложения; 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отражение используемой методологической базы;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самостоятельность работы;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логичность, грамотность изложения (соблюдение научного стиля);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адекватность и соответствие подобранных источников и историографии поставленным задачам.</w:t>
      </w:r>
    </w:p>
    <w:bookmarkEnd w:id="1"/>
    <w:bookmarkEnd w:id="2"/>
    <w:p w:rsidR="00D122BC" w:rsidRPr="007819C4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6.3. 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методические разработки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«Работы педагогов»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соответствие темы и содержания возрасту обучающихся;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степень вовлеченности обучающихся (активные формы работы);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местного материала;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нестандартный подхо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 к раскрытию темы.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Представленные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школьниками и студентами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работы (эссе)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ответствие содержания эссе теме;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в освещении темы;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оригинальность;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грамотность оформления работы.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</w:t>
      </w:r>
      <w:r w:rsidR="000E53C2" w:rsidRP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школьниками и студентами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работы (рисунок)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ветствие содержания работы теме;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мастерство (техник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 качество исполнения работы);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замысла.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6.6. Представленные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школьниками и студентами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электронные конкурсные материалы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насыщенность и научная корректность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и оригинальность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содержания и разнотипность его представления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и/или методическая ценность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регулярность обновления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обратной связи, возможности для обсуждений и дискуссий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удобство навигации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и адекватность дизайна.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Работы участников оцениваются в соответствии с критериями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утем вычисления общего балла по 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-бальной системе по каждому критерию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Лучшие работы в каждой номинации отмечаются специальными дипломами. </w:t>
      </w: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3573" w:rsidRDefault="001A3573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1.</w:t>
      </w:r>
    </w:p>
    <w:p w:rsidR="001A357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D10AED" w:rsidRDefault="001A3573" w:rsidP="00316AFD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1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еждународный конкурс «Память о Холокосте – путь к толерантности»</w:t>
      </w:r>
    </w:p>
    <w:p w:rsidR="0068571F" w:rsidRPr="00316AFD" w:rsidRDefault="001A3573" w:rsidP="00316AFD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F208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Школьники, учащиеся колледжей, студенты, магистранты, аспиранты: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09"/>
      </w:tblGrid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0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(адрес, электронный адрес)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 / курс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1E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автора 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181" w:rsidRPr="00C74171" w:rsidTr="00D55A98">
        <w:trPr>
          <w:jc w:val="center"/>
        </w:trPr>
        <w:tc>
          <w:tcPr>
            <w:tcW w:w="959" w:type="dxa"/>
          </w:tcPr>
          <w:p w:rsidR="001E5181" w:rsidRPr="00C74171" w:rsidRDefault="001E5181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181" w:rsidRPr="00C74171" w:rsidRDefault="001E5181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5210" w:type="dxa"/>
          </w:tcPr>
          <w:p w:rsidR="001E5181" w:rsidRPr="00C74171" w:rsidRDefault="001E5181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181" w:rsidRPr="00C74171" w:rsidTr="00D55A98">
        <w:trPr>
          <w:jc w:val="center"/>
        </w:trPr>
        <w:tc>
          <w:tcPr>
            <w:tcW w:w="959" w:type="dxa"/>
          </w:tcPr>
          <w:p w:rsidR="001E5181" w:rsidRPr="00C74171" w:rsidRDefault="001E5181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181" w:rsidRPr="00C74171" w:rsidRDefault="001E5181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 научного руководителя</w:t>
            </w:r>
          </w:p>
        </w:tc>
        <w:tc>
          <w:tcPr>
            <w:tcW w:w="5210" w:type="dxa"/>
          </w:tcPr>
          <w:p w:rsidR="001E5181" w:rsidRPr="00C74171" w:rsidRDefault="001E5181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571F" w:rsidRPr="004F57D6" w:rsidRDefault="0068571F" w:rsidP="00316AFD">
      <w:pPr>
        <w:spacing w:after="8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573" w:rsidRPr="00316AFD" w:rsidRDefault="001A3573" w:rsidP="00316AFD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F208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Преподаватели колледжей, средней и высшей школы, библиотекари, музейные и архивные работники: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09"/>
      </w:tblGrid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0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(адрес, электронный адрес)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316AFD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r w:rsidR="003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</w:tcPr>
          <w:p w:rsidR="00082A56" w:rsidRPr="00C74171" w:rsidRDefault="00316AFD" w:rsidP="00316AFD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«Работы педагогов»</w:t>
            </w: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2A56" w:rsidRDefault="00082A56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A3573" w:rsidRDefault="001A3573" w:rsidP="00CB5FD9">
      <w:pPr>
        <w:spacing w:after="8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3573" w:rsidRDefault="001A3573" w:rsidP="00CB5FD9">
      <w:pPr>
        <w:spacing w:after="8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 w:rsidRPr="003642C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A3573" w:rsidRPr="00D2684C" w:rsidRDefault="001A3573" w:rsidP="00CB5FD9">
      <w:pPr>
        <w:spacing w:after="8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2684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 международного конкурса «Память о Холокосте – путь к толерантности»</w:t>
      </w:r>
    </w:p>
    <w:p w:rsidR="001A3573" w:rsidRPr="00D2684C" w:rsidRDefault="001A3573" w:rsidP="00CB5FD9">
      <w:pPr>
        <w:spacing w:after="8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A3573" w:rsidRPr="00D2684C" w:rsidRDefault="001A3573" w:rsidP="008F544B">
      <w:pPr>
        <w:spacing w:after="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с местом нахождения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115035, М</w:t>
      </w:r>
      <w:r w:rsid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осква, Садовническая ул. 52/45 </w:t>
      </w:r>
      <w:r w:rsidRPr="00D2684C">
        <w:rPr>
          <w:rFonts w:ascii="Times New Roman" w:hAnsi="Times New Roman" w:cs="Times New Roman"/>
          <w:sz w:val="28"/>
          <w:szCs w:val="28"/>
        </w:rPr>
        <w:t xml:space="preserve">и подтверждаю, что действую по своей воле и в своих интересах. Я подтверждаю, что разрешаю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направлять мне корреспонденцию (информацию) на указанный мной почтовый адрес, адрес электронной почты информацию о проводимых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мероприятиях. Настоящим я даю разрешение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«Холокост». </w:t>
      </w:r>
    </w:p>
    <w:p w:rsidR="001A3573" w:rsidRPr="00D2684C" w:rsidRDefault="001A3573" w:rsidP="008F544B">
      <w:pPr>
        <w:spacing w:after="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«Холокост», устанавливающими порядок обработки персональных данных, правилами и обязанностями, ознакомлен(а). </w:t>
      </w: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 xml:space="preserve">Дата </w:t>
      </w:r>
      <w:r w:rsidR="00316AFD">
        <w:rPr>
          <w:rFonts w:ascii="Times New Roman" w:hAnsi="Times New Roman" w:cs="Times New Roman"/>
          <w:sz w:val="28"/>
          <w:szCs w:val="28"/>
        </w:rPr>
        <w:t>заполнения «____»___________2018</w:t>
      </w:r>
      <w:r w:rsidRPr="00D268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>Личная подпись__________/____________/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00939" w:rsidRPr="00D2684C" w:rsidRDefault="001A3573" w:rsidP="00D2684C">
      <w:pPr>
        <w:spacing w:after="8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D2684C">
        <w:rPr>
          <w:rFonts w:ascii="Times New Roman" w:hAnsi="Times New Roman" w:cs="Times New Roman"/>
          <w:sz w:val="20"/>
          <w:szCs w:val="20"/>
        </w:rPr>
        <w:lastRenderedPageBreak/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sectPr w:rsidR="00F00939" w:rsidRPr="00D2684C" w:rsidSect="00D2684C">
      <w:head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08" w:rsidRDefault="00154908" w:rsidP="00B54462">
      <w:pPr>
        <w:spacing w:after="0" w:line="240" w:lineRule="auto"/>
      </w:pPr>
      <w:r>
        <w:separator/>
      </w:r>
    </w:p>
  </w:endnote>
  <w:endnote w:type="continuationSeparator" w:id="0">
    <w:p w:rsidR="00154908" w:rsidRDefault="00154908" w:rsidP="00B5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08" w:rsidRDefault="00154908" w:rsidP="00B54462">
      <w:pPr>
        <w:spacing w:after="0" w:line="240" w:lineRule="auto"/>
      </w:pPr>
      <w:r>
        <w:separator/>
      </w:r>
    </w:p>
  </w:footnote>
  <w:footnote w:type="continuationSeparator" w:id="0">
    <w:p w:rsidR="00154908" w:rsidRDefault="00154908" w:rsidP="00B5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90034"/>
      <w:docPartObj>
        <w:docPartGallery w:val="Page Numbers (Top of Page)"/>
        <w:docPartUnique/>
      </w:docPartObj>
    </w:sdtPr>
    <w:sdtEndPr/>
    <w:sdtContent>
      <w:p w:rsidR="00B54462" w:rsidRDefault="00B544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D9">
          <w:rPr>
            <w:noProof/>
          </w:rPr>
          <w:t>1</w:t>
        </w:r>
        <w:r>
          <w:fldChar w:fldCharType="end"/>
        </w:r>
      </w:p>
    </w:sdtContent>
  </w:sdt>
  <w:p w:rsidR="00B54462" w:rsidRDefault="00B544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36"/>
    <w:multiLevelType w:val="hybridMultilevel"/>
    <w:tmpl w:val="BDE0C7D4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8068A"/>
    <w:multiLevelType w:val="hybridMultilevel"/>
    <w:tmpl w:val="16983AAE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41A8"/>
    <w:multiLevelType w:val="hybridMultilevel"/>
    <w:tmpl w:val="1CE6E2E6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1BBD"/>
    <w:multiLevelType w:val="hybridMultilevel"/>
    <w:tmpl w:val="961E887A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DFE"/>
    <w:multiLevelType w:val="hybridMultilevel"/>
    <w:tmpl w:val="89A85BCE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6261"/>
    <w:multiLevelType w:val="hybridMultilevel"/>
    <w:tmpl w:val="EBFEF25A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E0A4E"/>
    <w:multiLevelType w:val="hybridMultilevel"/>
    <w:tmpl w:val="2B4C91AC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C0422"/>
    <w:multiLevelType w:val="hybridMultilevel"/>
    <w:tmpl w:val="817E5C5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87443"/>
    <w:multiLevelType w:val="hybridMultilevel"/>
    <w:tmpl w:val="F758A57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12A64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56D5"/>
    <w:multiLevelType w:val="hybridMultilevel"/>
    <w:tmpl w:val="D7F6B0F0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2F52"/>
    <w:multiLevelType w:val="hybridMultilevel"/>
    <w:tmpl w:val="267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7612C"/>
    <w:multiLevelType w:val="hybridMultilevel"/>
    <w:tmpl w:val="63C031F8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3A38"/>
    <w:multiLevelType w:val="hybridMultilevel"/>
    <w:tmpl w:val="83AA7A32"/>
    <w:lvl w:ilvl="0" w:tplc="9D125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1D1DFE"/>
    <w:multiLevelType w:val="hybridMultilevel"/>
    <w:tmpl w:val="829AC588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D0E26"/>
    <w:multiLevelType w:val="hybridMultilevel"/>
    <w:tmpl w:val="DF2C49F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4"/>
    <w:rsid w:val="0002006C"/>
    <w:rsid w:val="0007466F"/>
    <w:rsid w:val="00082A56"/>
    <w:rsid w:val="000E53C2"/>
    <w:rsid w:val="000F7BEE"/>
    <w:rsid w:val="00154908"/>
    <w:rsid w:val="00157488"/>
    <w:rsid w:val="00167B88"/>
    <w:rsid w:val="001A3573"/>
    <w:rsid w:val="001E5181"/>
    <w:rsid w:val="001F4861"/>
    <w:rsid w:val="002E59C2"/>
    <w:rsid w:val="00316AFD"/>
    <w:rsid w:val="003A302F"/>
    <w:rsid w:val="003C21E4"/>
    <w:rsid w:val="00424826"/>
    <w:rsid w:val="00460760"/>
    <w:rsid w:val="004A3A13"/>
    <w:rsid w:val="004A45D6"/>
    <w:rsid w:val="004A566D"/>
    <w:rsid w:val="00594137"/>
    <w:rsid w:val="005A3354"/>
    <w:rsid w:val="005E418A"/>
    <w:rsid w:val="00661619"/>
    <w:rsid w:val="0068571F"/>
    <w:rsid w:val="00793806"/>
    <w:rsid w:val="008735C5"/>
    <w:rsid w:val="008C38D9"/>
    <w:rsid w:val="008C4522"/>
    <w:rsid w:val="008E1FE6"/>
    <w:rsid w:val="008F544B"/>
    <w:rsid w:val="009F23F9"/>
    <w:rsid w:val="00A125ED"/>
    <w:rsid w:val="00A63CB9"/>
    <w:rsid w:val="00B54462"/>
    <w:rsid w:val="00B57B59"/>
    <w:rsid w:val="00C04F0D"/>
    <w:rsid w:val="00C74171"/>
    <w:rsid w:val="00CB5FD9"/>
    <w:rsid w:val="00CE1C08"/>
    <w:rsid w:val="00D10AED"/>
    <w:rsid w:val="00D122BC"/>
    <w:rsid w:val="00D2684C"/>
    <w:rsid w:val="00D55A98"/>
    <w:rsid w:val="00DE3EC9"/>
    <w:rsid w:val="00EE0F5B"/>
    <w:rsid w:val="00F00939"/>
    <w:rsid w:val="00F20188"/>
    <w:rsid w:val="00F208D4"/>
    <w:rsid w:val="00F5099D"/>
    <w:rsid w:val="00FB7D4D"/>
    <w:rsid w:val="00FC4AB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462"/>
  </w:style>
  <w:style w:type="paragraph" w:styleId="a8">
    <w:name w:val="footer"/>
    <w:basedOn w:val="a"/>
    <w:link w:val="a9"/>
    <w:uiPriority w:val="99"/>
    <w:unhideWhenUsed/>
    <w:rsid w:val="00B5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462"/>
  </w:style>
  <w:style w:type="paragraph" w:styleId="aa">
    <w:name w:val="Balloon Text"/>
    <w:basedOn w:val="a"/>
    <w:link w:val="ab"/>
    <w:uiPriority w:val="99"/>
    <w:semiHidden/>
    <w:unhideWhenUsed/>
    <w:rsid w:val="00B5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462"/>
  </w:style>
  <w:style w:type="paragraph" w:styleId="a8">
    <w:name w:val="footer"/>
    <w:basedOn w:val="a"/>
    <w:link w:val="a9"/>
    <w:uiPriority w:val="99"/>
    <w:unhideWhenUsed/>
    <w:rsid w:val="00B5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462"/>
  </w:style>
  <w:style w:type="paragraph" w:styleId="aa">
    <w:name w:val="Balloon Text"/>
    <w:basedOn w:val="a"/>
    <w:link w:val="ab"/>
    <w:uiPriority w:val="99"/>
    <w:semiHidden/>
    <w:unhideWhenUsed/>
    <w:rsid w:val="00B5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nter@holofo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.holocau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AD2B-F020-4CB8-ADC1-1FC09CCD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user</cp:lastModifiedBy>
  <cp:revision>2</cp:revision>
  <cp:lastPrinted>2018-06-19T09:52:00Z</cp:lastPrinted>
  <dcterms:created xsi:type="dcterms:W3CDTF">2018-06-22T08:46:00Z</dcterms:created>
  <dcterms:modified xsi:type="dcterms:W3CDTF">2018-06-22T08:46:00Z</dcterms:modified>
</cp:coreProperties>
</file>